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9" w14:textId="6531AE7E" w:rsidR="00230580" w:rsidRPr="00963051" w:rsidRDefault="00963051" w:rsidP="00963051">
      <w:pPr>
        <w:spacing w:before="240" w:after="240"/>
        <w:rPr>
          <w:b/>
          <w:bCs/>
        </w:rPr>
      </w:pPr>
      <w:r>
        <w:rPr>
          <w:noProof/>
          <w:lang w:eastAsia="pt-PT"/>
        </w:rPr>
        <w:drawing>
          <wp:inline distT="0" distB="0" distL="0" distR="0" wp14:anchorId="59343682" wp14:editId="78221B98">
            <wp:extent cx="1647115" cy="1221761"/>
            <wp:effectExtent l="0" t="0" r="0" b="0"/>
            <wp:docPr id="2" name="Imagem 2" descr="C:\Users\fbonfim\AppData\Local\Microsoft\Windows\Temporary Internet Files\Content.Word\BCSTP - Formato WEB-cópia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bonfim\AppData\Local\Microsoft\Windows\Temporary Internet Files\Content.Word\BCSTP - Formato WEB-cópia.tiff"/>
                    <pic:cNvPicPr>
                      <a:picLocks noChangeAspect="1" noChangeArrowheads="1" noCrop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171" cy="127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55233" w14:textId="7BEF3CF9" w:rsidR="00963051" w:rsidRDefault="00963051"/>
    <w:p w14:paraId="1E9C4068" w14:textId="77777777" w:rsidR="00963051" w:rsidRDefault="00963051" w:rsidP="00963051">
      <w:pPr>
        <w:spacing w:line="360" w:lineRule="auto"/>
        <w:jc w:val="center"/>
        <w:rPr>
          <w:b/>
          <w:bCs/>
          <w:sz w:val="28"/>
          <w:szCs w:val="28"/>
        </w:rPr>
      </w:pPr>
      <w:r w:rsidRPr="00020D24">
        <w:rPr>
          <w:b/>
          <w:bCs/>
          <w:sz w:val="28"/>
          <w:szCs w:val="28"/>
        </w:rPr>
        <w:t>COMUNICADO</w:t>
      </w:r>
    </w:p>
    <w:p w14:paraId="6B5F87C2" w14:textId="77777777" w:rsidR="00963051" w:rsidRDefault="00963051" w:rsidP="00963051">
      <w:pPr>
        <w:spacing w:line="360" w:lineRule="auto"/>
        <w:jc w:val="center"/>
        <w:rPr>
          <w:b/>
          <w:bCs/>
          <w:sz w:val="28"/>
          <w:szCs w:val="28"/>
        </w:rPr>
      </w:pPr>
    </w:p>
    <w:p w14:paraId="4AE7FD3C" w14:textId="77777777" w:rsidR="00963051" w:rsidRDefault="00963051" w:rsidP="00963051">
      <w:pPr>
        <w:spacing w:line="360" w:lineRule="auto"/>
        <w:jc w:val="center"/>
        <w:rPr>
          <w:b/>
          <w:bCs/>
          <w:sz w:val="28"/>
          <w:szCs w:val="28"/>
        </w:rPr>
      </w:pPr>
      <w:r w:rsidRPr="00314282">
        <w:rPr>
          <w:b/>
          <w:bCs/>
          <w:sz w:val="28"/>
          <w:szCs w:val="28"/>
        </w:rPr>
        <w:t>Promoção da Utilização de Meios</w:t>
      </w:r>
      <w:r>
        <w:rPr>
          <w:b/>
          <w:bCs/>
          <w:sz w:val="28"/>
          <w:szCs w:val="28"/>
        </w:rPr>
        <w:t xml:space="preserve"> Alternativos</w:t>
      </w:r>
      <w:r w:rsidRPr="00314282">
        <w:rPr>
          <w:b/>
          <w:bCs/>
          <w:sz w:val="28"/>
          <w:szCs w:val="28"/>
        </w:rPr>
        <w:t xml:space="preserve"> de Pagamento</w:t>
      </w:r>
    </w:p>
    <w:p w14:paraId="40EAC608" w14:textId="77777777" w:rsidR="00963051" w:rsidRPr="00020D24" w:rsidRDefault="00963051" w:rsidP="00963051">
      <w:pPr>
        <w:spacing w:line="360" w:lineRule="auto"/>
        <w:jc w:val="both"/>
        <w:rPr>
          <w:b/>
          <w:bCs/>
          <w:sz w:val="28"/>
          <w:szCs w:val="28"/>
        </w:rPr>
      </w:pPr>
    </w:p>
    <w:p w14:paraId="09BBF594" w14:textId="77777777" w:rsidR="00963051" w:rsidRPr="007A4D83" w:rsidRDefault="00963051" w:rsidP="00963051">
      <w:pPr>
        <w:spacing w:line="360" w:lineRule="auto"/>
        <w:jc w:val="both"/>
      </w:pPr>
      <w:r>
        <w:t>Tendo o B</w:t>
      </w:r>
      <w:r w:rsidRPr="007A4D83">
        <w:t xml:space="preserve">anco Central de São Tomé e Príncipe </w:t>
      </w:r>
      <w:r>
        <w:t xml:space="preserve">(BCSTP) constatado a ocorrência de longos períodos de espera para a utilização das </w:t>
      </w:r>
      <w:r w:rsidRPr="007A4D83">
        <w:t>caixas automáticas (</w:t>
      </w:r>
      <w:proofErr w:type="spellStart"/>
      <w:r w:rsidRPr="007A4D83">
        <w:t>ATM’s</w:t>
      </w:r>
      <w:proofErr w:type="spellEnd"/>
      <w:r w:rsidRPr="007A4D83">
        <w:t>) por parte dos utilizadores</w:t>
      </w:r>
      <w:r>
        <w:t>.</w:t>
      </w:r>
    </w:p>
    <w:p w14:paraId="0AC8EBFC" w14:textId="77777777" w:rsidR="00963051" w:rsidRPr="007A4D83" w:rsidRDefault="00963051" w:rsidP="00963051">
      <w:pPr>
        <w:spacing w:line="360" w:lineRule="auto"/>
        <w:jc w:val="both"/>
      </w:pPr>
    </w:p>
    <w:p w14:paraId="5911E562" w14:textId="77777777" w:rsidR="00963051" w:rsidRPr="007A4D83" w:rsidRDefault="00963051" w:rsidP="00963051">
      <w:pPr>
        <w:spacing w:line="360" w:lineRule="auto"/>
        <w:jc w:val="both"/>
      </w:pPr>
      <w:r>
        <w:t>Considerando que</w:t>
      </w:r>
      <w:r w:rsidRPr="007A4D83">
        <w:t xml:space="preserve"> o Sistema Financeiro Nacional, </w:t>
      </w:r>
      <w:r>
        <w:t>dispõe de</w:t>
      </w:r>
      <w:r w:rsidRPr="007A4D83">
        <w:t xml:space="preserve"> outros instrumentos eletrónicos de pagamento igualmente seguros, eficientes e acessíveis —</w:t>
      </w:r>
      <w:r w:rsidRPr="00033CF9">
        <w:t xml:space="preserve"> nomeadamente</w:t>
      </w:r>
      <w:r w:rsidRPr="00033CF9">
        <w:rPr>
          <w:b/>
        </w:rPr>
        <w:t xml:space="preserve"> os terminais de pagamento automático (POS), os serviços de internet </w:t>
      </w:r>
      <w:proofErr w:type="spellStart"/>
      <w:r w:rsidRPr="00033CF9">
        <w:rPr>
          <w:b/>
          <w:i/>
          <w:iCs/>
        </w:rPr>
        <w:t>banking</w:t>
      </w:r>
      <w:proofErr w:type="spellEnd"/>
      <w:r w:rsidRPr="00033CF9">
        <w:rPr>
          <w:b/>
        </w:rPr>
        <w:t xml:space="preserve"> e o</w:t>
      </w:r>
      <w:r>
        <w:rPr>
          <w:b/>
        </w:rPr>
        <w:t>s</w:t>
      </w:r>
      <w:r w:rsidRPr="00033CF9">
        <w:rPr>
          <w:b/>
        </w:rPr>
        <w:t xml:space="preserve"> porta-moedas eletrónico</w:t>
      </w:r>
      <w:r>
        <w:rPr>
          <w:b/>
        </w:rPr>
        <w:t>s</w:t>
      </w:r>
      <w:r w:rsidRPr="007A4D83">
        <w:t>— o Banco Central reforça a importância da sua utilização no dia a dia.</w:t>
      </w:r>
    </w:p>
    <w:p w14:paraId="1E99BB58" w14:textId="77777777" w:rsidR="00963051" w:rsidRPr="007A4D83" w:rsidRDefault="00963051" w:rsidP="00963051">
      <w:pPr>
        <w:spacing w:line="360" w:lineRule="auto"/>
        <w:jc w:val="both"/>
      </w:pPr>
    </w:p>
    <w:p w14:paraId="0AB4D12D" w14:textId="77777777" w:rsidR="00963051" w:rsidRPr="007A4D83" w:rsidRDefault="00963051" w:rsidP="00963051">
      <w:pPr>
        <w:spacing w:line="360" w:lineRule="auto"/>
        <w:jc w:val="both"/>
      </w:pPr>
      <w:r w:rsidRPr="007A4D83">
        <w:t xml:space="preserve">Neste sentido, </w:t>
      </w:r>
      <w:r>
        <w:t>a Instituição</w:t>
      </w:r>
      <w:r w:rsidRPr="007A4D83">
        <w:t xml:space="preserve"> apela aos utilizadores de serviços financeiros </w:t>
      </w:r>
      <w:r>
        <w:t xml:space="preserve">que privilegiem, sempre que possível, </w:t>
      </w:r>
      <w:r w:rsidRPr="007A4D83">
        <w:t xml:space="preserve">os </w:t>
      </w:r>
      <w:r>
        <w:t xml:space="preserve">referidos </w:t>
      </w:r>
      <w:r w:rsidRPr="007A4D83">
        <w:t xml:space="preserve">meios </w:t>
      </w:r>
      <w:r>
        <w:t>alternativos</w:t>
      </w:r>
      <w:r w:rsidRPr="007A4D83">
        <w:t>, com vista a assegurar maior eficiência e rapidez nas transações bancárias, bem como a promover a modernização e o fortalecimento d</w:t>
      </w:r>
      <w:r>
        <w:t>o sistema de pagamento nacional.</w:t>
      </w:r>
    </w:p>
    <w:p w14:paraId="55C95349" w14:textId="77777777" w:rsidR="00963051" w:rsidRPr="007A4D83" w:rsidRDefault="00963051" w:rsidP="00963051">
      <w:pPr>
        <w:spacing w:line="360" w:lineRule="auto"/>
        <w:jc w:val="both"/>
      </w:pPr>
    </w:p>
    <w:p w14:paraId="651E95FC" w14:textId="77777777" w:rsidR="00963051" w:rsidRDefault="00963051" w:rsidP="00963051">
      <w:pPr>
        <w:spacing w:line="360" w:lineRule="auto"/>
        <w:jc w:val="both"/>
      </w:pPr>
    </w:p>
    <w:p w14:paraId="285439A6" w14:textId="77777777" w:rsidR="00963051" w:rsidRDefault="00963051" w:rsidP="00963051">
      <w:pPr>
        <w:spacing w:line="360" w:lineRule="auto"/>
        <w:jc w:val="both"/>
      </w:pPr>
    </w:p>
    <w:p w14:paraId="278CEA3E" w14:textId="25B7FB1F" w:rsidR="00963051" w:rsidRPr="00F65F6F" w:rsidRDefault="00963051" w:rsidP="00963051">
      <w:pPr>
        <w:spacing w:line="360" w:lineRule="auto"/>
        <w:jc w:val="both"/>
      </w:pPr>
      <w:r w:rsidRPr="007A4D83">
        <w:t>Banco Central de São Tomé e Príncipe, 2</w:t>
      </w:r>
      <w:r>
        <w:t>4</w:t>
      </w:r>
      <w:r w:rsidRPr="007A4D83">
        <w:t xml:space="preserve"> de </w:t>
      </w:r>
      <w:r>
        <w:t>D</w:t>
      </w:r>
      <w:r w:rsidRPr="007A4D83">
        <w:t>ezembro de 2025.</w:t>
      </w:r>
    </w:p>
    <w:p w14:paraId="2403237B" w14:textId="2774E573" w:rsidR="00963051" w:rsidRDefault="00963051"/>
    <w:p w14:paraId="19B904FB" w14:textId="6A00D3F1" w:rsidR="00963051" w:rsidRDefault="00963051"/>
    <w:p w14:paraId="3CCFBEAF" w14:textId="08D31C44" w:rsidR="00963051" w:rsidRDefault="00963051">
      <w:r>
        <w:rPr>
          <w:noProof/>
          <w:lang w:eastAsia="pt-PT"/>
        </w:rPr>
        <w:drawing>
          <wp:inline distT="0" distB="0" distL="0" distR="0" wp14:anchorId="25F00444" wp14:editId="03E07AF3">
            <wp:extent cx="3010535" cy="14287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305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9530D8D-96C1-469C-9405-3D5FFD17C4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9A1DFB7-50F6-41AE-94A0-2DD04AE1551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580"/>
    <w:rsid w:val="00025686"/>
    <w:rsid w:val="00230580"/>
    <w:rsid w:val="002B3AC9"/>
    <w:rsid w:val="00963051"/>
    <w:rsid w:val="00AA2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S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D3ED9"/>
  <w15:docId w15:val="{36BBF4C6-4809-453B-BD47-DE117AED6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PT" w:eastAsia="pt-S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832</Characters>
  <Application>Microsoft Office Word</Application>
  <DocSecurity>4</DocSecurity>
  <Lines>6</Lines>
  <Paragraphs>1</Paragraphs>
  <ScaleCrop>false</ScaleCrop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Jusseley Rodrigues</dc:creator>
  <cp:lastModifiedBy>Jusseley Rodrigues</cp:lastModifiedBy>
  <cp:revision>2</cp:revision>
  <dcterms:created xsi:type="dcterms:W3CDTF">2025-12-24T08:42:00Z</dcterms:created>
  <dcterms:modified xsi:type="dcterms:W3CDTF">2025-12-24T08:42:00Z</dcterms:modified>
</cp:coreProperties>
</file>